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60BA9E77"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FB7A83">
        <w:rPr>
          <w:rFonts w:eastAsiaTheme="minorEastAsia" w:cs="Arial"/>
          <w:sz w:val="24"/>
          <w:szCs w:val="24"/>
          <w:lang w:eastAsia="zh-TW"/>
        </w:rPr>
        <w:t>6</w:t>
      </w:r>
      <w:r w:rsidRPr="004A029C">
        <w:rPr>
          <w:rFonts w:cs="Arial"/>
          <w:sz w:val="24"/>
          <w:szCs w:val="24"/>
        </w:rPr>
        <w:tab/>
      </w:r>
      <w:r w:rsidR="00927E5A" w:rsidRPr="00927E5A">
        <w:rPr>
          <w:rFonts w:cs="Arial"/>
          <w:sz w:val="24"/>
          <w:szCs w:val="24"/>
        </w:rPr>
        <w:t>R4-2</w:t>
      </w:r>
      <w:r w:rsidR="00116E7D">
        <w:rPr>
          <w:rFonts w:cs="Arial"/>
          <w:sz w:val="24"/>
          <w:szCs w:val="24"/>
        </w:rPr>
        <w:t>50</w:t>
      </w:r>
      <w:r w:rsidR="00F27523">
        <w:rPr>
          <w:rFonts w:cs="Arial"/>
          <w:sz w:val="24"/>
          <w:szCs w:val="24"/>
        </w:rPr>
        <w:t>9242</w:t>
      </w:r>
    </w:p>
    <w:bookmarkEnd w:id="0"/>
    <w:p w14:paraId="23133F2D" w14:textId="77777777" w:rsidR="00F55427" w:rsidRPr="00F542A0" w:rsidRDefault="00F55427" w:rsidP="00F55427">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p w14:paraId="73AE67BF" w14:textId="77777777" w:rsidR="001C2BE1" w:rsidRDefault="001C2BE1" w:rsidP="001C2BE1">
      <w:pPr>
        <w:pStyle w:val="ae"/>
        <w:rPr>
          <w:noProof w:val="0"/>
        </w:rPr>
      </w:pPr>
    </w:p>
    <w:p w14:paraId="04CEFE61" w14:textId="4DB03045"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212288">
        <w:rPr>
          <w:rFonts w:ascii="Arial" w:eastAsiaTheme="minorEastAsia" w:hAnsi="Arial"/>
          <w:sz w:val="24"/>
          <w:lang w:val="en-US" w:eastAsia="zh-TW"/>
        </w:rPr>
        <w:t>7</w:t>
      </w:r>
      <w:r w:rsidR="00C103BB">
        <w:rPr>
          <w:rFonts w:ascii="Arial" w:eastAsiaTheme="minorEastAsia" w:hAnsi="Arial" w:hint="eastAsia"/>
          <w:sz w:val="24"/>
          <w:lang w:val="en-US" w:eastAsia="zh-TW"/>
        </w:rPr>
        <w:t>.</w:t>
      </w:r>
      <w:r w:rsidR="001D0B20">
        <w:rPr>
          <w:rFonts w:ascii="Arial" w:eastAsiaTheme="minorEastAsia" w:hAnsi="Arial"/>
          <w:sz w:val="24"/>
          <w:lang w:val="en-US" w:eastAsia="zh-TW"/>
        </w:rPr>
        <w:t>17</w:t>
      </w:r>
      <w:r w:rsidR="009247B0">
        <w:rPr>
          <w:rFonts w:ascii="Arial" w:eastAsiaTheme="minorEastAsia" w:hAnsi="Arial"/>
          <w:sz w:val="24"/>
          <w:lang w:val="en-US" w:eastAsia="zh-TW"/>
        </w:rPr>
        <w:t>.</w:t>
      </w:r>
      <w:r w:rsidR="00F27523">
        <w:rPr>
          <w:rFonts w:ascii="Arial" w:eastAsiaTheme="minorEastAsia" w:hAnsi="Arial"/>
          <w:sz w:val="24"/>
          <w:lang w:val="en-US" w:eastAsia="zh-TW"/>
        </w:rPr>
        <w:t>6</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43057EAA"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21D9">
        <w:rPr>
          <w:rFonts w:ascii="Arial" w:hAnsi="Arial"/>
          <w:sz w:val="24"/>
        </w:rPr>
        <w:t xml:space="preserve">Beam Prediction Performance Metrics for Monitoring and </w:t>
      </w:r>
      <w:r w:rsidR="00123A38">
        <w:rPr>
          <w:rFonts w:ascii="Arial" w:hAnsi="Arial"/>
          <w:sz w:val="24"/>
        </w:rPr>
        <w:t>Accuracy Requirement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0B351205" w:rsidR="00492450" w:rsidRPr="00492450" w:rsidRDefault="0047049F" w:rsidP="00036762">
      <w:pPr>
        <w:rPr>
          <w:lang w:val="en-US" w:eastAsia="zh-CN"/>
        </w:rPr>
      </w:pPr>
      <w:r>
        <w:rPr>
          <w:lang w:val="en-US"/>
        </w:rPr>
        <w:t xml:space="preserve">We present our view on </w:t>
      </w:r>
      <w:r w:rsidR="008F7494">
        <w:rPr>
          <w:rFonts w:eastAsiaTheme="minorEastAsia"/>
          <w:lang w:val="en-US" w:eastAsia="zh-TW"/>
        </w:rPr>
        <w:t>beam prediction performance</w:t>
      </w:r>
      <w:r w:rsidR="002E24EC">
        <w:rPr>
          <w:rFonts w:eastAsiaTheme="minorEastAsia"/>
          <w:lang w:val="en-US" w:eastAsia="zh-TW"/>
        </w:rPr>
        <w:t xml:space="preserve"> metrics in this contribution.</w:t>
      </w:r>
    </w:p>
    <w:p w14:paraId="1DB9E6B9" w14:textId="336D9E1B" w:rsidR="005C1E97" w:rsidRPr="00156738" w:rsidRDefault="003A3254" w:rsidP="00156738">
      <w:pPr>
        <w:pStyle w:val="1"/>
        <w:rPr>
          <w:lang w:eastAsia="zh-CN"/>
        </w:rPr>
      </w:pPr>
      <w:r>
        <w:rPr>
          <w:lang w:eastAsia="zh-CN"/>
        </w:rPr>
        <w:t>Discussion</w:t>
      </w:r>
    </w:p>
    <w:p w14:paraId="7F63C58E" w14:textId="12AF1771" w:rsidR="00643A6C" w:rsidRDefault="00643A6C" w:rsidP="001B58ED">
      <w:pPr>
        <w:pStyle w:val="20"/>
        <w:rPr>
          <w:rFonts w:eastAsiaTheme="minorEastAsia"/>
          <w:lang w:val="en-US" w:eastAsia="zh-TW"/>
        </w:rPr>
      </w:pPr>
      <w:r>
        <w:rPr>
          <w:rFonts w:eastAsiaTheme="minorEastAsia"/>
          <w:lang w:val="en-US" w:eastAsia="zh-TW"/>
        </w:rPr>
        <w:t xml:space="preserve">Discussion on </w:t>
      </w:r>
      <w:r w:rsidR="00DA28CA">
        <w:rPr>
          <w:rFonts w:eastAsiaTheme="minorEastAsia"/>
          <w:lang w:val="en-US" w:eastAsia="zh-TW"/>
        </w:rPr>
        <w:t xml:space="preserve">Beam </w:t>
      </w:r>
      <w:r w:rsidR="000E49B4">
        <w:rPr>
          <w:rFonts w:eastAsiaTheme="minorEastAsia"/>
          <w:lang w:val="en-US" w:eastAsia="zh-TW"/>
        </w:rPr>
        <w:t xml:space="preserve">ID </w:t>
      </w:r>
      <w:r w:rsidR="00DA28CA">
        <w:rPr>
          <w:rFonts w:eastAsiaTheme="minorEastAsia"/>
          <w:lang w:val="en-US" w:eastAsia="zh-TW"/>
        </w:rPr>
        <w:t>Prediction</w:t>
      </w:r>
      <w:r w:rsidR="000E49B4">
        <w:rPr>
          <w:rFonts w:eastAsiaTheme="minorEastAsia"/>
          <w:lang w:val="en-US" w:eastAsia="zh-TW"/>
        </w:rPr>
        <w:t xml:space="preserve"> KPI</w:t>
      </w:r>
    </w:p>
    <w:p w14:paraId="49793D9C" w14:textId="602D35C2" w:rsidR="008F7494" w:rsidRPr="008F7494" w:rsidRDefault="008F7494" w:rsidP="008F7494">
      <w:pPr>
        <w:rPr>
          <w:rFonts w:eastAsia="Yu Gothic"/>
          <w:lang w:val="en-US" w:eastAsia="zh-TW"/>
        </w:rPr>
      </w:pPr>
      <w:r w:rsidRPr="008F7494">
        <w:t xml:space="preserve">Based on the discussion in </w:t>
      </w:r>
      <w:r w:rsidRPr="008F7494">
        <w:t>the previous meeting</w:t>
      </w:r>
      <w:r w:rsidRPr="008F7494">
        <w:t>, network vendors want to check N largest RSRP (according to ground truth) beams on top of the (one) largest RSRP (according to ground truth) beam. We propose an enhanced version below:</w:t>
      </w:r>
    </w:p>
    <w:p w14:paraId="4B3D5EF1" w14:textId="5A99CC30" w:rsidR="008F7494" w:rsidRPr="001B07A1" w:rsidRDefault="002E24EC" w:rsidP="008F7494">
      <w:pPr>
        <w:rPr>
          <w:b/>
          <w:bCs/>
        </w:rPr>
      </w:pPr>
      <w:r w:rsidRPr="001B07A1">
        <w:rPr>
          <w:b/>
          <w:bCs/>
        </w:rPr>
        <w:t>Proposal 1: consider the following performance metrics if RAN4 decides K&gt;1:</w:t>
      </w:r>
    </w:p>
    <w:p w14:paraId="0C701227" w14:textId="77777777" w:rsidR="008F7494" w:rsidRPr="001B07A1" w:rsidRDefault="008F7494" w:rsidP="008F7494">
      <w:pPr>
        <w:rPr>
          <w:b/>
          <w:bCs/>
          <w:i/>
          <w:iCs/>
        </w:rPr>
      </w:pPr>
      <w:r w:rsidRPr="001B07A1">
        <w:rPr>
          <w:b/>
          <w:bCs/>
        </w:rPr>
        <w:t xml:space="preserve">For all </w:t>
      </w:r>
      <w:r w:rsidRPr="001B07A1">
        <w:rPr>
          <w:b/>
          <w:bCs/>
          <w:i/>
          <w:iCs/>
        </w:rPr>
        <w:t>n&lt;=N</w:t>
      </w:r>
    </w:p>
    <w:p w14:paraId="42752A66" w14:textId="77777777" w:rsidR="008F7494" w:rsidRPr="001B07A1" w:rsidRDefault="008F7494" w:rsidP="008F7494">
      <w:pPr>
        <w:rPr>
          <w:b/>
          <w:bCs/>
          <w14:ligatures w14:val="standardContextual"/>
        </w:rPr>
      </w:pPr>
      <m:oMathPara>
        <m:oMath>
          <m:func>
            <m:funcPr>
              <m:ctrlPr>
                <w:rPr>
                  <w:rFonts w:ascii="Cambria Math" w:eastAsia="Yu Gothic" w:hAnsi="Cambria Math" w:cs="Calibri"/>
                  <w:b/>
                  <w:bCs/>
                  <w:i/>
                  <w:iCs/>
                  <w14:ligatures w14:val="standardContextual"/>
                </w:rPr>
              </m:ctrlPr>
            </m:funcPr>
            <m:fName>
              <m:limLow>
                <m:limLowPr>
                  <m:ctrlPr>
                    <w:rPr>
                      <w:rFonts w:ascii="Cambria Math" w:eastAsia="Yu Gothic" w:hAnsi="Cambria Math" w:cs="Calibri"/>
                      <w:b/>
                      <w:bCs/>
                      <w:i/>
                      <w:iCs/>
                      <w14:ligatures w14:val="standardContextual"/>
                    </w:rPr>
                  </m:ctrlPr>
                </m:limLowPr>
                <m:e>
                  <m:r>
                    <m:rPr>
                      <m:sty m:val="b"/>
                    </m:rPr>
                    <w:rPr>
                      <w:rFonts w:ascii="Cambria Math" w:hAnsi="Cambria Math"/>
                    </w:rPr>
                    <m:t>min</m:t>
                  </m:r>
                </m:e>
                <m:lim>
                  <m:r>
                    <m:rPr>
                      <m:sty m:val="bi"/>
                    </m:rPr>
                    <w:rPr>
                      <w:rFonts w:ascii="Cambria Math" w:hAnsi="Cambria Math"/>
                    </w:rPr>
                    <m:t>i∈</m:t>
                  </m:r>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K</m:t>
                      </m:r>
                    </m:sub>
                  </m:sSub>
                </m:lim>
              </m:limLow>
            </m:fName>
            <m:e>
              <m:d>
                <m:dPr>
                  <m:ctrlPr>
                    <w:rPr>
                      <w:rFonts w:ascii="Cambria Math" w:eastAsia="Yu Gothic" w:hAnsi="Cambria Math" w:cs="Calibri"/>
                      <w:b/>
                      <w:bCs/>
                      <w:i/>
                      <w:iCs/>
                      <w14:ligatures w14:val="standardContextual"/>
                    </w:rPr>
                  </m:ctrlPr>
                </m:dPr>
                <m:e>
                  <m:sSub>
                    <m:sSubPr>
                      <m:ctrlPr>
                        <w:rPr>
                          <w:rFonts w:ascii="Cambria Math" w:eastAsia="Yu Gothic" w:hAnsi="Cambria Math" w:cs="Calibri"/>
                          <w:b/>
                          <w:bCs/>
                          <w:i/>
                          <w:iCs/>
                          <w14:ligatures w14:val="standardContextual"/>
                        </w:rPr>
                      </m:ctrlPr>
                    </m:sSubPr>
                    <m:e>
                      <m:acc>
                        <m:accPr>
                          <m:ctrlPr>
                            <w:rPr>
                              <w:rFonts w:ascii="Cambria Math" w:eastAsia="Yu Gothic" w:hAnsi="Cambria Math" w:cs="Calibri"/>
                              <w:b/>
                              <w:bCs/>
                              <w:i/>
                              <w:iCs/>
                              <w14:ligatures w14:val="standardContextual"/>
                            </w:rPr>
                          </m:ctrlPr>
                        </m:accPr>
                        <m:e>
                          <m:r>
                            <m:rPr>
                              <m:sty m:val="bi"/>
                            </m:rPr>
                            <w:rPr>
                              <w:rFonts w:ascii="Cambria Math" w:hAnsi="Cambria Math"/>
                            </w:rPr>
                            <m:t>y</m:t>
                          </m:r>
                        </m:e>
                      </m:acc>
                    </m:e>
                    <m:sub>
                      <m:r>
                        <m:rPr>
                          <m:sty m:val="bi"/>
                        </m:rPr>
                        <w:rPr>
                          <w:rFonts w:ascii="Cambria Math" w:hAnsi="Cambria Math"/>
                        </w:rPr>
                        <m:t>i</m:t>
                      </m:r>
                    </m:sub>
                  </m:sSub>
                  <m:r>
                    <m:rPr>
                      <m:sty m:val="bi"/>
                    </m:rPr>
                    <w:rPr>
                      <w:rFonts w:ascii="Cambria Math" w:hAnsi="Cambria Math"/>
                    </w:rPr>
                    <m:t>-</m:t>
                  </m:r>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n</m:t>
                      </m:r>
                    </m:sub>
                  </m:sSub>
                </m:e>
              </m:d>
            </m:e>
          </m:func>
          <m:r>
            <m:rPr>
              <m:sty m:val="bi"/>
            </m:rPr>
            <w:rPr>
              <w:rFonts w:ascii="Cambria Math" w:hAnsi="Cambria Math"/>
            </w:rPr>
            <m:t>≤</m:t>
          </m:r>
          <m:sSub>
            <m:sSubPr>
              <m:ctrlPr>
                <w:rPr>
                  <w:rFonts w:ascii="Cambria Math" w:eastAsia="Yu Gothic" w:hAnsi="Cambria Math" w:cs="Calibri"/>
                  <w:b/>
                  <w:bCs/>
                  <w:i/>
                  <w:iCs/>
                  <w14:ligatures w14:val="standardContextual"/>
                </w:rPr>
              </m:ctrlPr>
            </m:sSubPr>
            <m:e>
              <m:r>
                <m:rPr>
                  <m:sty m:val="bi"/>
                </m:rPr>
                <w:rPr>
                  <w:rFonts w:ascii="Cambria Math" w:hAnsi="Cambria Math"/>
                </w:rPr>
                <m:t>x</m:t>
              </m:r>
            </m:e>
            <m:sub>
              <m:r>
                <m:rPr>
                  <m:sty m:val="bi"/>
                </m:rPr>
                <w:rPr>
                  <w:rFonts w:ascii="Cambria Math" w:hAnsi="Cambria Math"/>
                </w:rPr>
                <m:t>n</m:t>
              </m:r>
            </m:sub>
          </m:sSub>
        </m:oMath>
      </m:oMathPara>
    </w:p>
    <w:p w14:paraId="23E868CB" w14:textId="0C11FF13" w:rsidR="008F7494" w:rsidRPr="001B07A1" w:rsidRDefault="008F7494" w:rsidP="008F7494">
      <w:pPr>
        <w:rPr>
          <w:b/>
          <w:bCs/>
        </w:rPr>
      </w:pPr>
      <w:r w:rsidRPr="001B07A1">
        <w:rPr>
          <w:b/>
          <w:bCs/>
        </w:rPr>
        <w:t xml:space="preserve">Where </w:t>
      </w:r>
      <m:oMath>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n</m:t>
            </m:r>
          </m:sub>
        </m:sSub>
      </m:oMath>
      <w:r w:rsidRPr="001B07A1">
        <w:rPr>
          <w:b/>
          <w:bCs/>
        </w:rPr>
        <w:t xml:space="preserve">’s </w:t>
      </w:r>
      <w:proofErr w:type="gramStart"/>
      <w:r w:rsidRPr="001B07A1">
        <w:rPr>
          <w:b/>
          <w:bCs/>
        </w:rPr>
        <w:t>are</w:t>
      </w:r>
      <w:proofErr w:type="gramEnd"/>
      <w:r w:rsidRPr="001B07A1">
        <w:rPr>
          <w:b/>
          <w:bCs/>
        </w:rPr>
        <w:t xml:space="preserve"> the </w:t>
      </w:r>
      <w:r w:rsidRPr="001B07A1">
        <w:rPr>
          <w:b/>
          <w:bCs/>
          <w:i/>
          <w:iCs/>
        </w:rPr>
        <w:t xml:space="preserve">N </w:t>
      </w:r>
      <w:r w:rsidRPr="001B07A1">
        <w:rPr>
          <w:b/>
          <w:bCs/>
        </w:rPr>
        <w:t>largest ground truth RSRPs among all the beams,</w:t>
      </w:r>
      <w:r w:rsidR="001B07A1" w:rsidRPr="001B07A1">
        <w:rPr>
          <w:b/>
          <w:bCs/>
        </w:rPr>
        <w:t xml:space="preserve"> </w:t>
      </w:r>
      <m:oMath>
        <m:sSub>
          <m:sSubPr>
            <m:ctrlPr>
              <w:rPr>
                <w:rFonts w:ascii="Cambria Math" w:eastAsia="Yu Gothic" w:hAnsi="Cambria Math" w:cs="Calibri"/>
                <w:b/>
                <w:bCs/>
                <w:i/>
                <w:iCs/>
                <w14:ligatures w14:val="standardContextual"/>
              </w:rPr>
            </m:ctrlPr>
          </m:sSubPr>
          <m:e>
            <m:acc>
              <m:accPr>
                <m:ctrlPr>
                  <w:rPr>
                    <w:rFonts w:ascii="Cambria Math" w:eastAsia="Yu Gothic" w:hAnsi="Cambria Math" w:cs="Calibri"/>
                    <w:b/>
                    <w:bCs/>
                    <w:i/>
                    <w:iCs/>
                    <w14:ligatures w14:val="standardContextual"/>
                  </w:rPr>
                </m:ctrlPr>
              </m:accPr>
              <m:e>
                <m:r>
                  <m:rPr>
                    <m:sty m:val="bi"/>
                  </m:rPr>
                  <w:rPr>
                    <w:rFonts w:ascii="Cambria Math" w:hAnsi="Cambria Math"/>
                  </w:rPr>
                  <m:t>y</m:t>
                </m:r>
              </m:e>
            </m:acc>
          </m:e>
          <m:sub>
            <m:r>
              <m:rPr>
                <m:sty m:val="bi"/>
              </m:rPr>
              <w:rPr>
                <w:rFonts w:ascii="Cambria Math" w:hAnsi="Cambria Math"/>
              </w:rPr>
              <m:t>i</m:t>
            </m:r>
          </m:sub>
        </m:sSub>
      </m:oMath>
      <w:r w:rsidR="001B07A1" w:rsidRPr="001B07A1">
        <w:rPr>
          <w:b/>
          <w:bCs/>
          <w:iCs/>
          <w14:ligatures w14:val="standardContextual"/>
        </w:rPr>
        <w:t>’s are the predicted RSRPs</w:t>
      </w:r>
      <w:r w:rsidR="001B07A1">
        <w:rPr>
          <w:b/>
          <w:bCs/>
          <w:iCs/>
          <w14:ligatures w14:val="standardContextual"/>
        </w:rPr>
        <w:t>,</w:t>
      </w:r>
      <w:r w:rsidRPr="001B07A1">
        <w:rPr>
          <w:b/>
          <w:bCs/>
        </w:rPr>
        <w:t xml:space="preserve"> </w:t>
      </w:r>
      <m:oMath>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K</m:t>
            </m:r>
          </m:sub>
        </m:sSub>
      </m:oMath>
      <w:r w:rsidRPr="001B07A1">
        <w:rPr>
          <w:b/>
          <w:bCs/>
        </w:rPr>
        <w:t xml:space="preserve"> </w:t>
      </w:r>
      <w:r w:rsidR="00081074" w:rsidRPr="001B07A1">
        <w:rPr>
          <w:b/>
          <w:bCs/>
        </w:rPr>
        <w:t>is the set of</w:t>
      </w:r>
      <w:r w:rsidRPr="001B07A1">
        <w:rPr>
          <w:b/>
          <w:bCs/>
        </w:rPr>
        <w:t xml:space="preserve"> the </w:t>
      </w:r>
      <w:r w:rsidR="00C37FBD">
        <w:rPr>
          <w:b/>
          <w:bCs/>
        </w:rPr>
        <w:t>index of the</w:t>
      </w:r>
      <w:r w:rsidRPr="001B07A1">
        <w:rPr>
          <w:b/>
          <w:bCs/>
        </w:rPr>
        <w:t xml:space="preserve"> predicted largest </w:t>
      </w:r>
      <w:r w:rsidRPr="001B07A1">
        <w:rPr>
          <w:b/>
          <w:bCs/>
          <w:i/>
          <w:iCs/>
        </w:rPr>
        <w:t>K</w:t>
      </w:r>
      <w:r w:rsidRPr="001B07A1">
        <w:rPr>
          <w:b/>
          <w:bCs/>
        </w:rPr>
        <w:t xml:space="preserve"> beams. We need to have </w:t>
      </w:r>
      <w:r w:rsidRPr="001B07A1">
        <w:rPr>
          <w:b/>
          <w:bCs/>
          <w:i/>
          <w:iCs/>
        </w:rPr>
        <w:t>K</w:t>
      </w:r>
      <w:r w:rsidRPr="001B07A1">
        <w:rPr>
          <w:b/>
          <w:bCs/>
        </w:rPr>
        <w:t>&gt;=N, and preferably the difference is larger than 2 or 3.</w:t>
      </w:r>
    </w:p>
    <w:p w14:paraId="3FF157FD" w14:textId="10F35EBC" w:rsidR="008F7494" w:rsidRPr="00F15508" w:rsidRDefault="00F15508" w:rsidP="008F7494">
      <w:r w:rsidRPr="00F15508">
        <w:t>This proposal is similar to the ones discussed in the previous meeting, but with better formulation</w:t>
      </w:r>
      <w:r>
        <w:t xml:space="preserve"> to avoid misunderstanding</w:t>
      </w:r>
      <w:r w:rsidRPr="00F15508">
        <w:t xml:space="preserve">. </w:t>
      </w:r>
      <w:r w:rsidR="008F7494" w:rsidRPr="00F15508">
        <w:t>With the above proposal, we can check whether among all the reported best beams, there are at least one beam that has RSRP close to the ground truth top-N beams.</w:t>
      </w:r>
    </w:p>
    <w:p w14:paraId="64878052" w14:textId="77777777" w:rsidR="00C62469" w:rsidRPr="008F7494" w:rsidRDefault="00C62469" w:rsidP="00C62469">
      <w:pPr>
        <w:rPr>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2C492620" w14:textId="77777777" w:rsidR="00260917" w:rsidRPr="001B07A1" w:rsidRDefault="00260917" w:rsidP="00260917">
      <w:pPr>
        <w:rPr>
          <w:b/>
          <w:bCs/>
        </w:rPr>
      </w:pPr>
      <w:r w:rsidRPr="001B07A1">
        <w:rPr>
          <w:b/>
          <w:bCs/>
        </w:rPr>
        <w:t>Proposal 1: consider the following performance metrics if RAN4 decides K&gt;1:</w:t>
      </w:r>
    </w:p>
    <w:p w14:paraId="0D4854F9" w14:textId="77777777" w:rsidR="00260917" w:rsidRPr="001B07A1" w:rsidRDefault="00260917" w:rsidP="00260917">
      <w:pPr>
        <w:rPr>
          <w:b/>
          <w:bCs/>
          <w:i/>
          <w:iCs/>
        </w:rPr>
      </w:pPr>
      <w:r w:rsidRPr="001B07A1">
        <w:rPr>
          <w:b/>
          <w:bCs/>
        </w:rPr>
        <w:t xml:space="preserve">For all </w:t>
      </w:r>
      <w:r w:rsidRPr="001B07A1">
        <w:rPr>
          <w:b/>
          <w:bCs/>
          <w:i/>
          <w:iCs/>
        </w:rPr>
        <w:t>n&lt;=N</w:t>
      </w:r>
    </w:p>
    <w:p w14:paraId="2AF0828A" w14:textId="77777777" w:rsidR="00260917" w:rsidRPr="001B07A1" w:rsidRDefault="00260917" w:rsidP="00260917">
      <w:pPr>
        <w:rPr>
          <w:b/>
          <w:bCs/>
          <w14:ligatures w14:val="standardContextual"/>
        </w:rPr>
      </w:pPr>
      <m:oMathPara>
        <m:oMath>
          <m:func>
            <m:funcPr>
              <m:ctrlPr>
                <w:rPr>
                  <w:rFonts w:ascii="Cambria Math" w:eastAsia="Yu Gothic" w:hAnsi="Cambria Math" w:cs="Calibri"/>
                  <w:b/>
                  <w:bCs/>
                  <w:i/>
                  <w:iCs/>
                  <w14:ligatures w14:val="standardContextual"/>
                </w:rPr>
              </m:ctrlPr>
            </m:funcPr>
            <m:fName>
              <m:limLow>
                <m:limLowPr>
                  <m:ctrlPr>
                    <w:rPr>
                      <w:rFonts w:ascii="Cambria Math" w:eastAsia="Yu Gothic" w:hAnsi="Cambria Math" w:cs="Calibri"/>
                      <w:b/>
                      <w:bCs/>
                      <w:i/>
                      <w:iCs/>
                      <w14:ligatures w14:val="standardContextual"/>
                    </w:rPr>
                  </m:ctrlPr>
                </m:limLowPr>
                <m:e>
                  <m:r>
                    <m:rPr>
                      <m:sty m:val="b"/>
                    </m:rPr>
                    <w:rPr>
                      <w:rFonts w:ascii="Cambria Math" w:hAnsi="Cambria Math"/>
                    </w:rPr>
                    <m:t>min</m:t>
                  </m:r>
                </m:e>
                <m:lim>
                  <m:r>
                    <m:rPr>
                      <m:sty m:val="bi"/>
                    </m:rPr>
                    <w:rPr>
                      <w:rFonts w:ascii="Cambria Math" w:hAnsi="Cambria Math"/>
                    </w:rPr>
                    <m:t>i∈</m:t>
                  </m:r>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K</m:t>
                      </m:r>
                    </m:sub>
                  </m:sSub>
                </m:lim>
              </m:limLow>
            </m:fName>
            <m:e>
              <m:d>
                <m:dPr>
                  <m:ctrlPr>
                    <w:rPr>
                      <w:rFonts w:ascii="Cambria Math" w:eastAsia="Yu Gothic" w:hAnsi="Cambria Math" w:cs="Calibri"/>
                      <w:b/>
                      <w:bCs/>
                      <w:i/>
                      <w:iCs/>
                      <w14:ligatures w14:val="standardContextual"/>
                    </w:rPr>
                  </m:ctrlPr>
                </m:dPr>
                <m:e>
                  <m:sSub>
                    <m:sSubPr>
                      <m:ctrlPr>
                        <w:rPr>
                          <w:rFonts w:ascii="Cambria Math" w:eastAsia="Yu Gothic" w:hAnsi="Cambria Math" w:cs="Calibri"/>
                          <w:b/>
                          <w:bCs/>
                          <w:i/>
                          <w:iCs/>
                          <w14:ligatures w14:val="standardContextual"/>
                        </w:rPr>
                      </m:ctrlPr>
                    </m:sSubPr>
                    <m:e>
                      <m:acc>
                        <m:accPr>
                          <m:ctrlPr>
                            <w:rPr>
                              <w:rFonts w:ascii="Cambria Math" w:eastAsia="Yu Gothic" w:hAnsi="Cambria Math" w:cs="Calibri"/>
                              <w:b/>
                              <w:bCs/>
                              <w:i/>
                              <w:iCs/>
                              <w14:ligatures w14:val="standardContextual"/>
                            </w:rPr>
                          </m:ctrlPr>
                        </m:accPr>
                        <m:e>
                          <m:r>
                            <m:rPr>
                              <m:sty m:val="bi"/>
                            </m:rPr>
                            <w:rPr>
                              <w:rFonts w:ascii="Cambria Math" w:hAnsi="Cambria Math"/>
                            </w:rPr>
                            <m:t>y</m:t>
                          </m:r>
                        </m:e>
                      </m:acc>
                    </m:e>
                    <m:sub>
                      <m:r>
                        <m:rPr>
                          <m:sty m:val="bi"/>
                        </m:rPr>
                        <w:rPr>
                          <w:rFonts w:ascii="Cambria Math" w:hAnsi="Cambria Math"/>
                        </w:rPr>
                        <m:t>i</m:t>
                      </m:r>
                    </m:sub>
                  </m:sSub>
                  <m:r>
                    <m:rPr>
                      <m:sty m:val="bi"/>
                    </m:rPr>
                    <w:rPr>
                      <w:rFonts w:ascii="Cambria Math" w:hAnsi="Cambria Math"/>
                    </w:rPr>
                    <m:t>-</m:t>
                  </m:r>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n</m:t>
                      </m:r>
                    </m:sub>
                  </m:sSub>
                </m:e>
              </m:d>
            </m:e>
          </m:func>
          <m:r>
            <m:rPr>
              <m:sty m:val="bi"/>
            </m:rPr>
            <w:rPr>
              <w:rFonts w:ascii="Cambria Math" w:hAnsi="Cambria Math"/>
            </w:rPr>
            <m:t>≤</m:t>
          </m:r>
          <m:sSub>
            <m:sSubPr>
              <m:ctrlPr>
                <w:rPr>
                  <w:rFonts w:ascii="Cambria Math" w:eastAsia="Yu Gothic" w:hAnsi="Cambria Math" w:cs="Calibri"/>
                  <w:b/>
                  <w:bCs/>
                  <w:i/>
                  <w:iCs/>
                  <w14:ligatures w14:val="standardContextual"/>
                </w:rPr>
              </m:ctrlPr>
            </m:sSubPr>
            <m:e>
              <m:r>
                <m:rPr>
                  <m:sty m:val="bi"/>
                </m:rPr>
                <w:rPr>
                  <w:rFonts w:ascii="Cambria Math" w:hAnsi="Cambria Math"/>
                </w:rPr>
                <m:t>x</m:t>
              </m:r>
            </m:e>
            <m:sub>
              <m:r>
                <m:rPr>
                  <m:sty m:val="bi"/>
                </m:rPr>
                <w:rPr>
                  <w:rFonts w:ascii="Cambria Math" w:hAnsi="Cambria Math"/>
                </w:rPr>
                <m:t>n</m:t>
              </m:r>
            </m:sub>
          </m:sSub>
        </m:oMath>
      </m:oMathPara>
    </w:p>
    <w:p w14:paraId="67CCB6CE" w14:textId="77777777" w:rsidR="00260917" w:rsidRPr="001B07A1" w:rsidRDefault="00260917" w:rsidP="00260917">
      <w:pPr>
        <w:rPr>
          <w:b/>
          <w:bCs/>
        </w:rPr>
      </w:pPr>
      <w:r w:rsidRPr="001B07A1">
        <w:rPr>
          <w:b/>
          <w:bCs/>
        </w:rPr>
        <w:t xml:space="preserve">Where </w:t>
      </w:r>
      <m:oMath>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n</m:t>
            </m:r>
          </m:sub>
        </m:sSub>
      </m:oMath>
      <w:r w:rsidRPr="001B07A1">
        <w:rPr>
          <w:b/>
          <w:bCs/>
        </w:rPr>
        <w:t xml:space="preserve">’s </w:t>
      </w:r>
      <w:proofErr w:type="gramStart"/>
      <w:r w:rsidRPr="001B07A1">
        <w:rPr>
          <w:b/>
          <w:bCs/>
        </w:rPr>
        <w:t>are</w:t>
      </w:r>
      <w:proofErr w:type="gramEnd"/>
      <w:r w:rsidRPr="001B07A1">
        <w:rPr>
          <w:b/>
          <w:bCs/>
        </w:rPr>
        <w:t xml:space="preserve"> the </w:t>
      </w:r>
      <w:r w:rsidRPr="001B07A1">
        <w:rPr>
          <w:b/>
          <w:bCs/>
          <w:i/>
          <w:iCs/>
        </w:rPr>
        <w:t xml:space="preserve">N </w:t>
      </w:r>
      <w:r w:rsidRPr="001B07A1">
        <w:rPr>
          <w:b/>
          <w:bCs/>
        </w:rPr>
        <w:t xml:space="preserve">largest ground truth RSRPs among all the beams, </w:t>
      </w:r>
      <m:oMath>
        <m:sSub>
          <m:sSubPr>
            <m:ctrlPr>
              <w:rPr>
                <w:rFonts w:ascii="Cambria Math" w:eastAsia="Yu Gothic" w:hAnsi="Cambria Math" w:cs="Calibri"/>
                <w:b/>
                <w:bCs/>
                <w:i/>
                <w:iCs/>
                <w14:ligatures w14:val="standardContextual"/>
              </w:rPr>
            </m:ctrlPr>
          </m:sSubPr>
          <m:e>
            <m:acc>
              <m:accPr>
                <m:ctrlPr>
                  <w:rPr>
                    <w:rFonts w:ascii="Cambria Math" w:eastAsia="Yu Gothic" w:hAnsi="Cambria Math" w:cs="Calibri"/>
                    <w:b/>
                    <w:bCs/>
                    <w:i/>
                    <w:iCs/>
                    <w14:ligatures w14:val="standardContextual"/>
                  </w:rPr>
                </m:ctrlPr>
              </m:accPr>
              <m:e>
                <m:r>
                  <m:rPr>
                    <m:sty m:val="bi"/>
                  </m:rPr>
                  <w:rPr>
                    <w:rFonts w:ascii="Cambria Math" w:hAnsi="Cambria Math"/>
                  </w:rPr>
                  <m:t>y</m:t>
                </m:r>
              </m:e>
            </m:acc>
          </m:e>
          <m:sub>
            <m:r>
              <m:rPr>
                <m:sty m:val="bi"/>
              </m:rPr>
              <w:rPr>
                <w:rFonts w:ascii="Cambria Math" w:hAnsi="Cambria Math"/>
              </w:rPr>
              <m:t>i</m:t>
            </m:r>
          </m:sub>
        </m:sSub>
      </m:oMath>
      <w:r w:rsidRPr="001B07A1">
        <w:rPr>
          <w:b/>
          <w:bCs/>
          <w:iCs/>
          <w14:ligatures w14:val="standardContextual"/>
        </w:rPr>
        <w:t>’s are the predicted RSRPs</w:t>
      </w:r>
      <w:r>
        <w:rPr>
          <w:b/>
          <w:bCs/>
          <w:iCs/>
          <w14:ligatures w14:val="standardContextual"/>
        </w:rPr>
        <w:t>,</w:t>
      </w:r>
      <w:r w:rsidRPr="001B07A1">
        <w:rPr>
          <w:b/>
          <w:bCs/>
        </w:rPr>
        <w:t xml:space="preserve"> </w:t>
      </w:r>
      <m:oMath>
        <m:sSub>
          <m:sSubPr>
            <m:ctrlPr>
              <w:rPr>
                <w:rFonts w:ascii="Cambria Math" w:eastAsia="Yu Gothic" w:hAnsi="Cambria Math" w:cs="Calibri"/>
                <w:b/>
                <w:bCs/>
                <w:i/>
                <w:iCs/>
                <w14:ligatures w14:val="standardContextual"/>
              </w:rPr>
            </m:ctrlPr>
          </m:sSubPr>
          <m:e>
            <m:r>
              <m:rPr>
                <m:sty m:val="bi"/>
              </m:rPr>
              <w:rPr>
                <w:rFonts w:ascii="Cambria Math" w:hAnsi="Cambria Math"/>
              </w:rPr>
              <m:t>Y</m:t>
            </m:r>
          </m:e>
          <m:sub>
            <m:r>
              <m:rPr>
                <m:sty m:val="bi"/>
              </m:rPr>
              <w:rPr>
                <w:rFonts w:ascii="Cambria Math" w:hAnsi="Cambria Math"/>
              </w:rPr>
              <m:t>K</m:t>
            </m:r>
          </m:sub>
        </m:sSub>
      </m:oMath>
      <w:r w:rsidRPr="001B07A1">
        <w:rPr>
          <w:b/>
          <w:bCs/>
        </w:rPr>
        <w:t xml:space="preserve"> is the set of the </w:t>
      </w:r>
      <w:r>
        <w:rPr>
          <w:b/>
          <w:bCs/>
        </w:rPr>
        <w:t>index of the</w:t>
      </w:r>
      <w:r w:rsidRPr="001B07A1">
        <w:rPr>
          <w:b/>
          <w:bCs/>
        </w:rPr>
        <w:t xml:space="preserve"> predicted largest </w:t>
      </w:r>
      <w:r w:rsidRPr="001B07A1">
        <w:rPr>
          <w:b/>
          <w:bCs/>
          <w:i/>
          <w:iCs/>
        </w:rPr>
        <w:t>K</w:t>
      </w:r>
      <w:r w:rsidRPr="001B07A1">
        <w:rPr>
          <w:b/>
          <w:bCs/>
        </w:rPr>
        <w:t xml:space="preserve"> beams. We need to have </w:t>
      </w:r>
      <w:r w:rsidRPr="001B07A1">
        <w:rPr>
          <w:b/>
          <w:bCs/>
          <w:i/>
          <w:iCs/>
        </w:rPr>
        <w:t>K</w:t>
      </w:r>
      <w:r w:rsidRPr="001B07A1">
        <w:rPr>
          <w:b/>
          <w:bCs/>
        </w:rPr>
        <w:t>&gt;=N, and preferably the difference is larger than 2 or 3.</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57483" w14:textId="77777777" w:rsidR="001848D9" w:rsidRDefault="001848D9">
      <w:r>
        <w:separator/>
      </w:r>
    </w:p>
  </w:endnote>
  <w:endnote w:type="continuationSeparator" w:id="0">
    <w:p w14:paraId="53485719" w14:textId="77777777" w:rsidR="001848D9" w:rsidRDefault="001848D9">
      <w:r>
        <w:continuationSeparator/>
      </w:r>
    </w:p>
  </w:endnote>
  <w:endnote w:type="continuationNotice" w:id="1">
    <w:p w14:paraId="1DDF9E9D" w14:textId="77777777" w:rsidR="001848D9" w:rsidRDefault="00184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7B40B" w14:textId="77777777" w:rsidR="001848D9" w:rsidRDefault="001848D9">
      <w:r>
        <w:separator/>
      </w:r>
    </w:p>
  </w:footnote>
  <w:footnote w:type="continuationSeparator" w:id="0">
    <w:p w14:paraId="716FDF41" w14:textId="77777777" w:rsidR="001848D9" w:rsidRDefault="001848D9">
      <w:r>
        <w:continuationSeparator/>
      </w:r>
    </w:p>
  </w:footnote>
  <w:footnote w:type="continuationNotice" w:id="1">
    <w:p w14:paraId="5BCAC589" w14:textId="77777777" w:rsidR="001848D9" w:rsidRDefault="001848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6E3167"/>
    <w:multiLevelType w:val="hybridMultilevel"/>
    <w:tmpl w:val="F1A2602C"/>
    <w:lvl w:ilvl="0" w:tplc="E3605686">
      <w:start w:val="1"/>
      <w:numFmt w:val="decimal"/>
      <w:pStyle w:val="RAN4proposal"/>
      <w:suff w:val="space"/>
      <w:lvlText w:val="Proposal %1:"/>
      <w:lvlJc w:val="left"/>
      <w:pPr>
        <w:ind w:left="360" w:hanging="360"/>
      </w:pPr>
    </w:lvl>
    <w:lvl w:ilvl="1" w:tplc="C748B0FC">
      <w:start w:val="1"/>
      <w:numFmt w:val="lowerRoman"/>
      <w:lvlText w:val="(%2)"/>
      <w:lvlJc w:val="left"/>
      <w:pPr>
        <w:ind w:left="-4230" w:hanging="720"/>
      </w:pPr>
      <w:rPr>
        <w:rFonts w:hint="default"/>
      </w:rPr>
    </w:lvl>
    <w:lvl w:ilvl="2" w:tplc="0409001B" w:tentative="1">
      <w:start w:val="1"/>
      <w:numFmt w:val="lowerRoman"/>
      <w:lvlText w:val="%3."/>
      <w:lvlJc w:val="right"/>
      <w:pPr>
        <w:ind w:left="-387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1710" w:hanging="180"/>
      </w:pPr>
    </w:lvl>
    <w:lvl w:ilvl="6" w:tplc="0409000F" w:tentative="1">
      <w:start w:val="1"/>
      <w:numFmt w:val="decimal"/>
      <w:lvlText w:val="%7."/>
      <w:lvlJc w:val="left"/>
      <w:pPr>
        <w:ind w:left="-990" w:hanging="360"/>
      </w:pPr>
    </w:lvl>
    <w:lvl w:ilvl="7" w:tplc="04090019" w:tentative="1">
      <w:start w:val="1"/>
      <w:numFmt w:val="lowerLetter"/>
      <w:lvlText w:val="%8."/>
      <w:lvlJc w:val="left"/>
      <w:pPr>
        <w:ind w:left="-270" w:hanging="360"/>
      </w:pPr>
    </w:lvl>
    <w:lvl w:ilvl="8" w:tplc="0409001B" w:tentative="1">
      <w:start w:val="1"/>
      <w:numFmt w:val="lowerRoman"/>
      <w:lvlText w:val="%9."/>
      <w:lvlJc w:val="right"/>
      <w:pPr>
        <w:ind w:left="450" w:hanging="180"/>
      </w:pPr>
    </w:lvl>
  </w:abstractNum>
  <w:abstractNum w:abstractNumId="15"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start w:val="1"/>
      <w:numFmt w:val="bullet"/>
      <w:lvlText w:val=""/>
      <w:lvlJc w:val="left"/>
      <w:pPr>
        <w:ind w:left="1408" w:hanging="420"/>
      </w:pPr>
      <w:rPr>
        <w:rFonts w:ascii="Wingdings" w:hAnsi="Wingdings" w:hint="default"/>
      </w:rPr>
    </w:lvl>
    <w:lvl w:ilvl="2" w:tplc="FFFFFFFF">
      <w:start w:val="1"/>
      <w:numFmt w:val="bullet"/>
      <w:lvlText w:val=""/>
      <w:lvlJc w:val="left"/>
      <w:pPr>
        <w:ind w:left="1828" w:hanging="420"/>
      </w:pPr>
      <w:rPr>
        <w:rFonts w:ascii="Wingdings" w:hAnsi="Wingdings" w:hint="default"/>
      </w:rPr>
    </w:lvl>
    <w:lvl w:ilvl="3" w:tplc="FFFFFFFF">
      <w:start w:val="1"/>
      <w:numFmt w:val="bullet"/>
      <w:lvlText w:val=""/>
      <w:lvlJc w:val="left"/>
      <w:pPr>
        <w:ind w:left="2248" w:hanging="420"/>
      </w:pPr>
      <w:rPr>
        <w:rFonts w:ascii="Wingdings" w:hAnsi="Wingdings" w:hint="default"/>
      </w:rPr>
    </w:lvl>
    <w:lvl w:ilvl="4" w:tplc="FFFFFFFF">
      <w:start w:val="1"/>
      <w:numFmt w:val="bullet"/>
      <w:lvlText w:val=""/>
      <w:lvlJc w:val="left"/>
      <w:pPr>
        <w:ind w:left="2668" w:hanging="420"/>
      </w:pPr>
      <w:rPr>
        <w:rFonts w:ascii="Wingdings" w:hAnsi="Wingdings" w:hint="default"/>
      </w:rPr>
    </w:lvl>
    <w:lvl w:ilvl="5" w:tplc="FFFFFFFF">
      <w:start w:val="1"/>
      <w:numFmt w:val="bullet"/>
      <w:lvlText w:val=""/>
      <w:lvlJc w:val="left"/>
      <w:pPr>
        <w:ind w:left="3088" w:hanging="420"/>
      </w:pPr>
      <w:rPr>
        <w:rFonts w:ascii="Wingdings" w:hAnsi="Wingdings" w:hint="default"/>
      </w:rPr>
    </w:lvl>
    <w:lvl w:ilvl="6" w:tplc="FFFFFFFF">
      <w:start w:val="1"/>
      <w:numFmt w:val="bullet"/>
      <w:lvlText w:val=""/>
      <w:lvlJc w:val="left"/>
      <w:pPr>
        <w:ind w:left="3508" w:hanging="420"/>
      </w:pPr>
      <w:rPr>
        <w:rFonts w:ascii="Wingdings" w:hAnsi="Wingdings" w:hint="default"/>
      </w:rPr>
    </w:lvl>
    <w:lvl w:ilvl="7" w:tplc="FFFFFFFF">
      <w:start w:val="1"/>
      <w:numFmt w:val="bullet"/>
      <w:lvlText w:val=""/>
      <w:lvlJc w:val="left"/>
      <w:pPr>
        <w:ind w:left="3928" w:hanging="420"/>
      </w:pPr>
      <w:rPr>
        <w:rFonts w:ascii="Wingdings" w:hAnsi="Wingdings" w:hint="default"/>
      </w:rPr>
    </w:lvl>
    <w:lvl w:ilvl="8" w:tplc="FFFFFFFF">
      <w:start w:val="1"/>
      <w:numFmt w:val="bullet"/>
      <w:lvlText w:val=""/>
      <w:lvlJc w:val="left"/>
      <w:pPr>
        <w:ind w:left="4348" w:hanging="420"/>
      </w:pPr>
      <w:rPr>
        <w:rFonts w:ascii="Wingdings" w:hAnsi="Wingdings" w:hint="default"/>
      </w:rPr>
    </w:lvl>
  </w:abstractNum>
  <w:abstractNum w:abstractNumId="20"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1"/>
  </w:num>
  <w:num w:numId="4">
    <w:abstractNumId w:val="23"/>
  </w:num>
  <w:num w:numId="5">
    <w:abstractNumId w:val="17"/>
  </w:num>
  <w:num w:numId="6">
    <w:abstractNumId w:val="3"/>
  </w:num>
  <w:num w:numId="7">
    <w:abstractNumId w:val="7"/>
  </w:num>
  <w:num w:numId="8">
    <w:abstractNumId w:val="12"/>
  </w:num>
  <w:num w:numId="9">
    <w:abstractNumId w:val="13"/>
  </w:num>
  <w:num w:numId="10">
    <w:abstractNumId w:val="6"/>
  </w:num>
  <w:num w:numId="11">
    <w:abstractNumId w:val="2"/>
  </w:num>
  <w:num w:numId="12">
    <w:abstractNumId w:val="0"/>
  </w:num>
  <w:num w:numId="13">
    <w:abstractNumId w:val="1"/>
  </w:num>
  <w:num w:numId="14">
    <w:abstractNumId w:val="22"/>
  </w:num>
  <w:num w:numId="15">
    <w:abstractNumId w:val="18"/>
  </w:num>
  <w:num w:numId="16">
    <w:abstractNumId w:val="20"/>
  </w:num>
  <w:num w:numId="17">
    <w:abstractNumId w:val="1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5"/>
  </w:num>
  <w:num w:numId="21">
    <w:abstractNumId w:val="10"/>
  </w:num>
  <w:num w:numId="22">
    <w:abstractNumId w:val="9"/>
  </w:num>
  <w:num w:numId="23">
    <w:abstractNumId w:val="19"/>
  </w:num>
  <w:num w:numId="24">
    <w:abstractNumId w:val="8"/>
  </w:num>
  <w:num w:numId="25">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255"/>
    <w:rsid w:val="00015330"/>
    <w:rsid w:val="0001565F"/>
    <w:rsid w:val="00015B70"/>
    <w:rsid w:val="00015C84"/>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4CB8"/>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6989"/>
    <w:rsid w:val="0006787B"/>
    <w:rsid w:val="00067A3E"/>
    <w:rsid w:val="00070531"/>
    <w:rsid w:val="00070CDD"/>
    <w:rsid w:val="00070D5B"/>
    <w:rsid w:val="000713D7"/>
    <w:rsid w:val="000729F6"/>
    <w:rsid w:val="00072EDF"/>
    <w:rsid w:val="000737BB"/>
    <w:rsid w:val="00073C97"/>
    <w:rsid w:val="00073DFC"/>
    <w:rsid w:val="00074DCA"/>
    <w:rsid w:val="00075247"/>
    <w:rsid w:val="0007542B"/>
    <w:rsid w:val="00075BC5"/>
    <w:rsid w:val="00076E9F"/>
    <w:rsid w:val="000770A3"/>
    <w:rsid w:val="00077746"/>
    <w:rsid w:val="000809A5"/>
    <w:rsid w:val="00081074"/>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4BBA"/>
    <w:rsid w:val="000B5774"/>
    <w:rsid w:val="000B5F7E"/>
    <w:rsid w:val="000B6667"/>
    <w:rsid w:val="000B6D7E"/>
    <w:rsid w:val="000B78CC"/>
    <w:rsid w:val="000C0042"/>
    <w:rsid w:val="000C00E1"/>
    <w:rsid w:val="000C01DB"/>
    <w:rsid w:val="000C0B45"/>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B9"/>
    <w:rsid w:val="000E45DA"/>
    <w:rsid w:val="000E49B4"/>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3678"/>
    <w:rsid w:val="000F3F42"/>
    <w:rsid w:val="000F446E"/>
    <w:rsid w:val="000F4486"/>
    <w:rsid w:val="000F4FD8"/>
    <w:rsid w:val="000F5047"/>
    <w:rsid w:val="000F5379"/>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65CE"/>
    <w:rsid w:val="00116E7D"/>
    <w:rsid w:val="0011723D"/>
    <w:rsid w:val="00117B42"/>
    <w:rsid w:val="00117C03"/>
    <w:rsid w:val="00117E84"/>
    <w:rsid w:val="00121052"/>
    <w:rsid w:val="001217FE"/>
    <w:rsid w:val="0012191B"/>
    <w:rsid w:val="00121CA2"/>
    <w:rsid w:val="00122071"/>
    <w:rsid w:val="0012227B"/>
    <w:rsid w:val="001227E7"/>
    <w:rsid w:val="00123A38"/>
    <w:rsid w:val="001252CD"/>
    <w:rsid w:val="00125A22"/>
    <w:rsid w:val="00126539"/>
    <w:rsid w:val="00126BF7"/>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2A00"/>
    <w:rsid w:val="0018354C"/>
    <w:rsid w:val="001836C1"/>
    <w:rsid w:val="001848D9"/>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7A1"/>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559"/>
    <w:rsid w:val="001C2AB9"/>
    <w:rsid w:val="001C2BE1"/>
    <w:rsid w:val="001C2DD3"/>
    <w:rsid w:val="001C3086"/>
    <w:rsid w:val="001C4A8B"/>
    <w:rsid w:val="001C52BF"/>
    <w:rsid w:val="001C55F1"/>
    <w:rsid w:val="001C5F62"/>
    <w:rsid w:val="001C6466"/>
    <w:rsid w:val="001C6D8D"/>
    <w:rsid w:val="001C6FB6"/>
    <w:rsid w:val="001D0B20"/>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140E"/>
    <w:rsid w:val="001F2538"/>
    <w:rsid w:val="001F2CFC"/>
    <w:rsid w:val="001F3044"/>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5F73"/>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0917"/>
    <w:rsid w:val="002613A5"/>
    <w:rsid w:val="002615F1"/>
    <w:rsid w:val="00261CCC"/>
    <w:rsid w:val="00262609"/>
    <w:rsid w:val="00262B49"/>
    <w:rsid w:val="002642CA"/>
    <w:rsid w:val="00264733"/>
    <w:rsid w:val="00264AD0"/>
    <w:rsid w:val="002673CB"/>
    <w:rsid w:val="00267881"/>
    <w:rsid w:val="00270354"/>
    <w:rsid w:val="002706D0"/>
    <w:rsid w:val="002717A7"/>
    <w:rsid w:val="002723F2"/>
    <w:rsid w:val="002724E5"/>
    <w:rsid w:val="00272F6E"/>
    <w:rsid w:val="00273821"/>
    <w:rsid w:val="002738C4"/>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52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58B"/>
    <w:rsid w:val="00290D04"/>
    <w:rsid w:val="002912A4"/>
    <w:rsid w:val="002915A2"/>
    <w:rsid w:val="00291F39"/>
    <w:rsid w:val="0029207B"/>
    <w:rsid w:val="002922B7"/>
    <w:rsid w:val="002928C7"/>
    <w:rsid w:val="00292EAA"/>
    <w:rsid w:val="002934AE"/>
    <w:rsid w:val="00293749"/>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6A8"/>
    <w:rsid w:val="002A3934"/>
    <w:rsid w:val="002A4C27"/>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0EE"/>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4E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37C34"/>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481"/>
    <w:rsid w:val="00373C32"/>
    <w:rsid w:val="00373E10"/>
    <w:rsid w:val="00374012"/>
    <w:rsid w:val="0037427C"/>
    <w:rsid w:val="003760CC"/>
    <w:rsid w:val="003767F9"/>
    <w:rsid w:val="0038060A"/>
    <w:rsid w:val="00380887"/>
    <w:rsid w:val="00380EBB"/>
    <w:rsid w:val="0038166E"/>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BC6"/>
    <w:rsid w:val="003A5CC3"/>
    <w:rsid w:val="003A6D6C"/>
    <w:rsid w:val="003A729C"/>
    <w:rsid w:val="003A7690"/>
    <w:rsid w:val="003A7B64"/>
    <w:rsid w:val="003B2085"/>
    <w:rsid w:val="003B3117"/>
    <w:rsid w:val="003B3D11"/>
    <w:rsid w:val="003B4117"/>
    <w:rsid w:val="003B4158"/>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4B4C"/>
    <w:rsid w:val="003D4CBF"/>
    <w:rsid w:val="003D56BC"/>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28BE"/>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201F7"/>
    <w:rsid w:val="004212D3"/>
    <w:rsid w:val="00421EAB"/>
    <w:rsid w:val="0042201F"/>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5E75"/>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67F0E"/>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39"/>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767"/>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1D2"/>
    <w:rsid w:val="005C0B1C"/>
    <w:rsid w:val="005C1E97"/>
    <w:rsid w:val="005C20F7"/>
    <w:rsid w:val="005C24A6"/>
    <w:rsid w:val="005C25B7"/>
    <w:rsid w:val="005C26A2"/>
    <w:rsid w:val="005C3109"/>
    <w:rsid w:val="005C31CB"/>
    <w:rsid w:val="005C32A2"/>
    <w:rsid w:val="005C3565"/>
    <w:rsid w:val="005C3EA0"/>
    <w:rsid w:val="005C48D8"/>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0FB7"/>
    <w:rsid w:val="00621D26"/>
    <w:rsid w:val="00622936"/>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A6C"/>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24B"/>
    <w:rsid w:val="006D1E5C"/>
    <w:rsid w:val="006D3297"/>
    <w:rsid w:val="006D3886"/>
    <w:rsid w:val="006D39AD"/>
    <w:rsid w:val="006D3E20"/>
    <w:rsid w:val="006D3E6E"/>
    <w:rsid w:val="006D4453"/>
    <w:rsid w:val="006D4642"/>
    <w:rsid w:val="006D610E"/>
    <w:rsid w:val="006D6981"/>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97E"/>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3EC3"/>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3D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627"/>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60"/>
    <w:rsid w:val="007C31E4"/>
    <w:rsid w:val="007C31F8"/>
    <w:rsid w:val="007C377C"/>
    <w:rsid w:val="007C3D26"/>
    <w:rsid w:val="007C4A20"/>
    <w:rsid w:val="007C4C71"/>
    <w:rsid w:val="007C4F48"/>
    <w:rsid w:val="007C50C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361A"/>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6B"/>
    <w:rsid w:val="008163A1"/>
    <w:rsid w:val="008179BC"/>
    <w:rsid w:val="00822F59"/>
    <w:rsid w:val="0082326C"/>
    <w:rsid w:val="008236A1"/>
    <w:rsid w:val="00826975"/>
    <w:rsid w:val="00827178"/>
    <w:rsid w:val="0082796A"/>
    <w:rsid w:val="00827BE8"/>
    <w:rsid w:val="008301A3"/>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2FE"/>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A65"/>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0FC6"/>
    <w:rsid w:val="008A130D"/>
    <w:rsid w:val="008A2889"/>
    <w:rsid w:val="008A34B6"/>
    <w:rsid w:val="008A391E"/>
    <w:rsid w:val="008A4B74"/>
    <w:rsid w:val="008A5550"/>
    <w:rsid w:val="008A58C6"/>
    <w:rsid w:val="008A60C1"/>
    <w:rsid w:val="008A659C"/>
    <w:rsid w:val="008A6681"/>
    <w:rsid w:val="008A6A61"/>
    <w:rsid w:val="008A6A6E"/>
    <w:rsid w:val="008A6E23"/>
    <w:rsid w:val="008A6F73"/>
    <w:rsid w:val="008A701C"/>
    <w:rsid w:val="008A723F"/>
    <w:rsid w:val="008A7C51"/>
    <w:rsid w:val="008B03C4"/>
    <w:rsid w:val="008B1A4E"/>
    <w:rsid w:val="008B2872"/>
    <w:rsid w:val="008B291E"/>
    <w:rsid w:val="008B2A5C"/>
    <w:rsid w:val="008B2B72"/>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4DF0"/>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49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47B0"/>
    <w:rsid w:val="0092516E"/>
    <w:rsid w:val="00926114"/>
    <w:rsid w:val="0092665F"/>
    <w:rsid w:val="00926838"/>
    <w:rsid w:val="00926905"/>
    <w:rsid w:val="00927514"/>
    <w:rsid w:val="00927857"/>
    <w:rsid w:val="00927E4B"/>
    <w:rsid w:val="00927E5A"/>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44A"/>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33E"/>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AF1"/>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31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6C7"/>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367B"/>
    <w:rsid w:val="00A5445B"/>
    <w:rsid w:val="00A55128"/>
    <w:rsid w:val="00A55835"/>
    <w:rsid w:val="00A55AE8"/>
    <w:rsid w:val="00A570EF"/>
    <w:rsid w:val="00A577C4"/>
    <w:rsid w:val="00A601F9"/>
    <w:rsid w:val="00A60489"/>
    <w:rsid w:val="00A60555"/>
    <w:rsid w:val="00A60D71"/>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448"/>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4FDA"/>
    <w:rsid w:val="00AE5600"/>
    <w:rsid w:val="00AE5DB2"/>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130"/>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621"/>
    <w:rsid w:val="00B50707"/>
    <w:rsid w:val="00B50987"/>
    <w:rsid w:val="00B51E16"/>
    <w:rsid w:val="00B52B4D"/>
    <w:rsid w:val="00B52D23"/>
    <w:rsid w:val="00B53817"/>
    <w:rsid w:val="00B53942"/>
    <w:rsid w:val="00B54C6E"/>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6A54"/>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1D9"/>
    <w:rsid w:val="00B92A28"/>
    <w:rsid w:val="00B93D8B"/>
    <w:rsid w:val="00B94307"/>
    <w:rsid w:val="00B945A1"/>
    <w:rsid w:val="00B94CEA"/>
    <w:rsid w:val="00B94D0A"/>
    <w:rsid w:val="00B97390"/>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5E20"/>
    <w:rsid w:val="00BA6319"/>
    <w:rsid w:val="00BA6521"/>
    <w:rsid w:val="00BA6D64"/>
    <w:rsid w:val="00BA6F5E"/>
    <w:rsid w:val="00BA7633"/>
    <w:rsid w:val="00BA797C"/>
    <w:rsid w:val="00BA7F52"/>
    <w:rsid w:val="00BB03C5"/>
    <w:rsid w:val="00BB03F0"/>
    <w:rsid w:val="00BB1203"/>
    <w:rsid w:val="00BB137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238"/>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9CD"/>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4EB0"/>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30006"/>
    <w:rsid w:val="00C30C82"/>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37FBD"/>
    <w:rsid w:val="00C402BB"/>
    <w:rsid w:val="00C40BD7"/>
    <w:rsid w:val="00C421F0"/>
    <w:rsid w:val="00C428C9"/>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469"/>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6531"/>
    <w:rsid w:val="00CC004A"/>
    <w:rsid w:val="00CC1845"/>
    <w:rsid w:val="00CC1B29"/>
    <w:rsid w:val="00CC1D24"/>
    <w:rsid w:val="00CC2BC5"/>
    <w:rsid w:val="00CC2DE6"/>
    <w:rsid w:val="00CC32B6"/>
    <w:rsid w:val="00CC39B3"/>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D7AEF"/>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2E"/>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725"/>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71D"/>
    <w:rsid w:val="00D80C65"/>
    <w:rsid w:val="00D81206"/>
    <w:rsid w:val="00D82012"/>
    <w:rsid w:val="00D84152"/>
    <w:rsid w:val="00D8484B"/>
    <w:rsid w:val="00D8495E"/>
    <w:rsid w:val="00D8498D"/>
    <w:rsid w:val="00D87C34"/>
    <w:rsid w:val="00D87DA1"/>
    <w:rsid w:val="00D90102"/>
    <w:rsid w:val="00D9074A"/>
    <w:rsid w:val="00D9097D"/>
    <w:rsid w:val="00D9372F"/>
    <w:rsid w:val="00D93B93"/>
    <w:rsid w:val="00D949C7"/>
    <w:rsid w:val="00D94E69"/>
    <w:rsid w:val="00D952E4"/>
    <w:rsid w:val="00D95B22"/>
    <w:rsid w:val="00D95B6B"/>
    <w:rsid w:val="00D97988"/>
    <w:rsid w:val="00DA056C"/>
    <w:rsid w:val="00DA0BC0"/>
    <w:rsid w:val="00DA2033"/>
    <w:rsid w:val="00DA28C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68D"/>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2FD"/>
    <w:rsid w:val="00E70AA3"/>
    <w:rsid w:val="00E71C79"/>
    <w:rsid w:val="00E725F7"/>
    <w:rsid w:val="00E7382B"/>
    <w:rsid w:val="00E73AA2"/>
    <w:rsid w:val="00E7441E"/>
    <w:rsid w:val="00E7553B"/>
    <w:rsid w:val="00E756F1"/>
    <w:rsid w:val="00E75864"/>
    <w:rsid w:val="00E75CAA"/>
    <w:rsid w:val="00E76092"/>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422"/>
    <w:rsid w:val="00E97508"/>
    <w:rsid w:val="00EA1FBE"/>
    <w:rsid w:val="00EA251F"/>
    <w:rsid w:val="00EA38F9"/>
    <w:rsid w:val="00EA41B5"/>
    <w:rsid w:val="00EA595F"/>
    <w:rsid w:val="00EA6221"/>
    <w:rsid w:val="00EA639D"/>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0B0"/>
    <w:rsid w:val="00EF12A7"/>
    <w:rsid w:val="00EF137B"/>
    <w:rsid w:val="00EF1C4B"/>
    <w:rsid w:val="00EF1C97"/>
    <w:rsid w:val="00EF2310"/>
    <w:rsid w:val="00EF236D"/>
    <w:rsid w:val="00EF28CA"/>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508"/>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27523"/>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237"/>
    <w:rsid w:val="00F51B76"/>
    <w:rsid w:val="00F52FBE"/>
    <w:rsid w:val="00F53EBD"/>
    <w:rsid w:val="00F5423E"/>
    <w:rsid w:val="00F54EA6"/>
    <w:rsid w:val="00F550A2"/>
    <w:rsid w:val="00F55427"/>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2CC4"/>
    <w:rsid w:val="00F632B7"/>
    <w:rsid w:val="00F63434"/>
    <w:rsid w:val="00F63694"/>
    <w:rsid w:val="00F63897"/>
    <w:rsid w:val="00F63C33"/>
    <w:rsid w:val="00F646A7"/>
    <w:rsid w:val="00F64EDF"/>
    <w:rsid w:val="00F6597B"/>
    <w:rsid w:val="00F664A0"/>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6EDB"/>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A83"/>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 w:type="paragraph" w:customStyle="1" w:styleId="RAN4proposal">
    <w:name w:val="RAN4 proposal"/>
    <w:basedOn w:val="afa"/>
    <w:next w:val="a2"/>
    <w:link w:val="RAN4proposalChar"/>
    <w:qFormat/>
    <w:rsid w:val="00CC39B3"/>
    <w:pPr>
      <w:numPr>
        <w:numId w:val="25"/>
      </w:numPr>
      <w:overflowPunct/>
      <w:autoSpaceDE/>
      <w:autoSpaceDN/>
      <w:adjustRightInd/>
      <w:spacing w:before="0" w:after="200"/>
      <w:textAlignment w:val="auto"/>
    </w:pPr>
    <w:rPr>
      <w:rFonts w:eastAsiaTheme="minorHAnsi" w:cstheme="minorBidi"/>
      <w:iCs/>
      <w:szCs w:val="18"/>
      <w:lang w:val="en-GB"/>
    </w:rPr>
  </w:style>
  <w:style w:type="character" w:customStyle="1" w:styleId="RAN4proposalChar">
    <w:name w:val="RAN4 proposal Char"/>
    <w:basedOn w:val="a3"/>
    <w:link w:val="RAN4proposal"/>
    <w:rsid w:val="00CC39B3"/>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09835001">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28442533">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139849">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12891672">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268</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14</cp:revision>
  <cp:lastPrinted>2009-04-22T16:01:00Z</cp:lastPrinted>
  <dcterms:created xsi:type="dcterms:W3CDTF">2025-08-13T10:19:00Z</dcterms:created>
  <dcterms:modified xsi:type="dcterms:W3CDTF">2025-08-13T10:46:00Z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